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SPEECH TO THE COUNCIL OF INSURANCE AGENTS AND BROKERS (CIAB)</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jc w:val="center"/>
        <w:rPr>
          <w:b w:val="1"/>
          <w:sz w:val="24"/>
          <w:szCs w:val="24"/>
        </w:rPr>
      </w:pPr>
      <w:r w:rsidDel="00000000" w:rsidR="00000000" w:rsidRPr="00000000">
        <w:rPr>
          <w:b w:val="1"/>
          <w:sz w:val="24"/>
          <w:szCs w:val="24"/>
          <w:rtl w:val="0"/>
        </w:rPr>
        <w:t xml:space="preserve">COLORADO SPRINGS</w:t>
      </w:r>
    </w:p>
    <w:p w:rsidR="00000000" w:rsidDel="00000000" w:rsidP="00000000" w:rsidRDefault="00000000" w:rsidRPr="00000000" w14:paraId="00000004">
      <w:pPr>
        <w:jc w:val="center"/>
        <w:rPr>
          <w:b w:val="1"/>
          <w:sz w:val="24"/>
          <w:szCs w:val="24"/>
        </w:rPr>
      </w:pPr>
      <w:r w:rsidDel="00000000" w:rsidR="00000000" w:rsidRPr="00000000">
        <w:rPr>
          <w:rtl w:val="0"/>
        </w:rPr>
      </w:r>
    </w:p>
    <w:p w:rsidR="00000000" w:rsidDel="00000000" w:rsidP="00000000" w:rsidRDefault="00000000" w:rsidRPr="00000000" w14:paraId="00000005">
      <w:pPr>
        <w:jc w:val="center"/>
        <w:rPr>
          <w:b w:val="1"/>
          <w:sz w:val="24"/>
          <w:szCs w:val="24"/>
        </w:rPr>
      </w:pPr>
      <w:r w:rsidDel="00000000" w:rsidR="00000000" w:rsidRPr="00000000">
        <w:rPr>
          <w:b w:val="1"/>
          <w:sz w:val="24"/>
          <w:szCs w:val="24"/>
          <w:rtl w:val="0"/>
        </w:rPr>
        <w:t xml:space="preserve">TUESDAY 11 OCTOBER, 0800-1000</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Format</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You will take part in a VIP photoline before the speech.</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You will then deliver remarks on stage (from a lectern) for approx 15 mins, followed by a (seated, fireside set up) moderated Q&amp;A for approx 45 mins.</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color w:val="222222"/>
          <w:sz w:val="24"/>
          <w:szCs w:val="24"/>
          <w:highlight w:val="white"/>
        </w:rPr>
      </w:pPr>
      <w:r w:rsidDel="00000000" w:rsidR="00000000" w:rsidRPr="00000000">
        <w:rPr>
          <w:sz w:val="24"/>
          <w:szCs w:val="24"/>
          <w:rtl w:val="0"/>
        </w:rPr>
        <w:t xml:space="preserve">The Moderator for the Q&amp;A segment is John Plummer, a CIAB board member, and </w:t>
      </w:r>
      <w:r w:rsidDel="00000000" w:rsidR="00000000" w:rsidRPr="00000000">
        <w:rPr>
          <w:color w:val="222222"/>
          <w:sz w:val="24"/>
          <w:szCs w:val="24"/>
          <w:highlight w:val="white"/>
          <w:rtl w:val="0"/>
        </w:rPr>
        <w:t xml:space="preserve">Chairman of Property &amp; Casualty at Ed Broking.  You have the agreed questions in a separate document.  </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color w:val="222222"/>
          <w:sz w:val="24"/>
          <w:szCs w:val="24"/>
          <w:highlight w:val="white"/>
        </w:rPr>
      </w:pPr>
      <w:r w:rsidDel="00000000" w:rsidR="00000000" w:rsidRPr="00000000">
        <w:rPr>
          <w:sz w:val="24"/>
          <w:szCs w:val="24"/>
          <w:rtl w:val="0"/>
        </w:rPr>
        <w:t xml:space="preserve">The event will take place in the Broadmoor Hotel, Colorado Springs, with attendees flying in from all over the US.  </w:t>
      </w:r>
      <w:r w:rsidDel="00000000" w:rsidR="00000000" w:rsidRPr="00000000">
        <w:rPr>
          <w:color w:val="222222"/>
          <w:sz w:val="24"/>
          <w:szCs w:val="24"/>
          <w:highlight w:val="white"/>
          <w:rtl w:val="0"/>
        </w:rPr>
        <w:t xml:space="preserve">Your slot is first thing in the morning, on the fourth and final day of the forum.</w:t>
      </w:r>
    </w:p>
    <w:p w:rsidR="00000000" w:rsidDel="00000000" w:rsidP="00000000" w:rsidRDefault="00000000" w:rsidRPr="00000000" w14:paraId="00000010">
      <w:pPr>
        <w:rPr>
          <w:color w:val="222222"/>
          <w:sz w:val="24"/>
          <w:szCs w:val="24"/>
          <w:highlight w:val="white"/>
        </w:rPr>
      </w:pPr>
      <w:r w:rsidDel="00000000" w:rsidR="00000000" w:rsidRPr="00000000">
        <w:rPr>
          <w:rtl w:val="0"/>
        </w:rPr>
      </w:r>
    </w:p>
    <w:p w:rsidR="00000000" w:rsidDel="00000000" w:rsidP="00000000" w:rsidRDefault="00000000" w:rsidRPr="00000000" w14:paraId="00000011">
      <w:pPr>
        <w:rPr>
          <w:b w:val="1"/>
          <w:color w:val="222222"/>
          <w:sz w:val="24"/>
          <w:szCs w:val="24"/>
          <w:highlight w:val="white"/>
        </w:rPr>
      </w:pPr>
      <w:r w:rsidDel="00000000" w:rsidR="00000000" w:rsidRPr="00000000">
        <w:rPr>
          <w:b w:val="1"/>
          <w:color w:val="222222"/>
          <w:sz w:val="24"/>
          <w:szCs w:val="24"/>
          <w:highlight w:val="white"/>
          <w:rtl w:val="0"/>
        </w:rPr>
        <w:t xml:space="preserve">Context</w:t>
      </w:r>
    </w:p>
    <w:p w:rsidR="00000000" w:rsidDel="00000000" w:rsidP="00000000" w:rsidRDefault="00000000" w:rsidRPr="00000000" w14:paraId="00000012">
      <w:pPr>
        <w:rPr>
          <w:color w:val="222222"/>
          <w:sz w:val="24"/>
          <w:szCs w:val="24"/>
          <w:highlight w:val="white"/>
        </w:rPr>
      </w:pPr>
      <w:r w:rsidDel="00000000" w:rsidR="00000000" w:rsidRPr="00000000">
        <w:rPr>
          <w:rtl w:val="0"/>
        </w:rPr>
      </w:r>
    </w:p>
    <w:p w:rsidR="00000000" w:rsidDel="00000000" w:rsidP="00000000" w:rsidRDefault="00000000" w:rsidRPr="00000000" w14:paraId="00000013">
      <w:pPr>
        <w:shd w:fill="ffffff" w:val="clear"/>
        <w:rPr>
          <w:color w:val="222222"/>
          <w:sz w:val="24"/>
          <w:szCs w:val="24"/>
          <w:highlight w:val="white"/>
        </w:rPr>
      </w:pPr>
      <w:r w:rsidDel="00000000" w:rsidR="00000000" w:rsidRPr="00000000">
        <w:rPr>
          <w:color w:val="222222"/>
          <w:sz w:val="24"/>
          <w:szCs w:val="24"/>
          <w:highlight w:val="white"/>
          <w:rtl w:val="0"/>
        </w:rPr>
        <w:t xml:space="preserve">CIAB’s annual Insurance Leadership Forum is a four-day event for insurance industry executives and their spouses, and includes general keynote sessions, industry updates, and networking events including golf, cocktail receptions and dinners. CIAB state that “The Insurance Leadership Forum (ILF) is the industry’s premier marketplace meeting. ILF connects top-tier broker executives in the commercial property/casualty space with carriers and other strategic partners.”</w:t>
      </w:r>
    </w:p>
    <w:p w:rsidR="00000000" w:rsidDel="00000000" w:rsidP="00000000" w:rsidRDefault="00000000" w:rsidRPr="00000000" w14:paraId="00000014">
      <w:pPr>
        <w:shd w:fill="ffffff" w:val="clea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15">
      <w:pPr>
        <w:shd w:fill="ffffff" w:val="clear"/>
        <w:rPr>
          <w:color w:val="222222"/>
          <w:sz w:val="24"/>
          <w:szCs w:val="24"/>
          <w:highlight w:val="white"/>
        </w:rPr>
      </w:pPr>
      <w:r w:rsidDel="00000000" w:rsidR="00000000" w:rsidRPr="00000000">
        <w:rPr>
          <w:color w:val="222222"/>
          <w:sz w:val="24"/>
          <w:szCs w:val="24"/>
          <w:highlight w:val="white"/>
          <w:rtl w:val="0"/>
        </w:rPr>
        <w:t xml:space="preserve">This meeting has been taking place for over one hundred years.  Past speakers at this event include:</w:t>
      </w:r>
    </w:p>
    <w:p w:rsidR="00000000" w:rsidDel="00000000" w:rsidP="00000000" w:rsidRDefault="00000000" w:rsidRPr="00000000" w14:paraId="00000016">
      <w:pPr>
        <w:rPr>
          <w:color w:val="222222"/>
          <w:sz w:val="24"/>
          <w:szCs w:val="24"/>
          <w:highlight w:val="white"/>
        </w:rPr>
      </w:pPr>
      <w:r w:rsidDel="00000000" w:rsidR="00000000" w:rsidRPr="00000000">
        <w:rPr>
          <w:color w:val="222222"/>
          <w:sz w:val="24"/>
          <w:szCs w:val="24"/>
          <w:highlight w:val="white"/>
          <w:rtl w:val="0"/>
        </w:rPr>
        <w:t xml:space="preserve">President Bill Clinton, President George HW Bush, Former PM David Cameron, Speaker John Boehner, Henry Kissinger, Colin Powell, Benjamin Netanyahu, Pres. Gorbachev, Peyton Manning, Bob Gates and Leon Panetta</w:t>
      </w:r>
      <w:r w:rsidDel="00000000" w:rsidR="00000000" w:rsidRPr="00000000">
        <w:rPr>
          <w:rtl w:val="0"/>
        </w:rPr>
      </w:r>
    </w:p>
    <w:p w:rsidR="00000000" w:rsidDel="00000000" w:rsidP="00000000" w:rsidRDefault="00000000" w:rsidRPr="00000000" w14:paraId="00000017">
      <w:pPr>
        <w:rPr>
          <w:color w:val="222222"/>
          <w:sz w:val="24"/>
          <w:szCs w:val="24"/>
          <w:highlight w:val="white"/>
        </w:rPr>
      </w:pPr>
      <w:r w:rsidDel="00000000" w:rsidR="00000000" w:rsidRPr="00000000">
        <w:rPr>
          <w:rtl w:val="0"/>
        </w:rPr>
      </w:r>
    </w:p>
    <w:p w:rsidR="00000000" w:rsidDel="00000000" w:rsidP="00000000" w:rsidRDefault="00000000" w:rsidRPr="00000000" w14:paraId="00000018">
      <w:pPr>
        <w:rPr>
          <w:b w:val="1"/>
          <w:color w:val="222222"/>
          <w:sz w:val="24"/>
          <w:szCs w:val="24"/>
          <w:highlight w:val="white"/>
        </w:rPr>
      </w:pPr>
      <w:r w:rsidDel="00000000" w:rsidR="00000000" w:rsidRPr="00000000">
        <w:rPr>
          <w:b w:val="1"/>
          <w:color w:val="222222"/>
          <w:sz w:val="24"/>
          <w:szCs w:val="24"/>
          <w:highlight w:val="white"/>
          <w:rtl w:val="0"/>
        </w:rPr>
        <w:t xml:space="preserve">Audience &amp; media</w:t>
      </w:r>
    </w:p>
    <w:p w:rsidR="00000000" w:rsidDel="00000000" w:rsidP="00000000" w:rsidRDefault="00000000" w:rsidRPr="00000000" w14:paraId="00000019">
      <w:pPr>
        <w:rPr>
          <w:color w:val="222222"/>
          <w:sz w:val="24"/>
          <w:szCs w:val="24"/>
          <w:highlight w:val="white"/>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sz w:val="24"/>
          <w:szCs w:val="24"/>
          <w:rtl w:val="0"/>
        </w:rPr>
        <w:t xml:space="preserve">There will be around 1,000 people in the audience for your speech - mainly senior insurance executives and their spouses.  </w:t>
      </w: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Insurance industry trade press will be present, and given the size of the audience, you should work on the basis that anything you say may be reported.  </w:t>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Background on CIAB:</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shd w:fill="ffffff" w:val="clear"/>
        <w:rPr>
          <w:color w:val="222222"/>
          <w:sz w:val="24"/>
          <w:szCs w:val="24"/>
        </w:rPr>
      </w:pPr>
      <w:r w:rsidDel="00000000" w:rsidR="00000000" w:rsidRPr="00000000">
        <w:rPr>
          <w:color w:val="222222"/>
          <w:sz w:val="24"/>
          <w:szCs w:val="24"/>
          <w:rtl w:val="0"/>
        </w:rPr>
        <w:t xml:space="preserve">The Council of Insurance Agents and Brokers (CIAB) represents approximately 300 national and international insurance agencies and brokerage firms, with over 4,000 brokerage offices worldwide.  Most of the industry's largest firms and foremost professionals belong to CIAB, including Marsh, Inc., Aon Group, Willis Corroon, Arthur J. Gallagher &amp; Co., and many more. CIAB is an authoritative voice in the commercial insurance marketplace, representing firms that collectively place over 75% of that marketplace.</w:t>
      </w:r>
    </w:p>
    <w:p w:rsidR="00000000" w:rsidDel="00000000" w:rsidP="00000000" w:rsidRDefault="00000000" w:rsidRPr="00000000" w14:paraId="00000021">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22">
      <w:pPr>
        <w:shd w:fill="ffffff" w:val="clear"/>
        <w:rPr>
          <w:sz w:val="24"/>
          <w:szCs w:val="24"/>
        </w:rPr>
      </w:pPr>
      <w:r w:rsidDel="00000000" w:rsidR="00000000" w:rsidRPr="00000000">
        <w:rPr>
          <w:color w:val="222222"/>
          <w:sz w:val="24"/>
          <w:szCs w:val="24"/>
          <w:rtl w:val="0"/>
        </w:rPr>
        <w:t xml:space="preserve">They add, “The Council of Insurance Agents &amp; Brokers is the premier association for the top regional, national and international commercial insurance and employee benefits intermediaries worldwide. Council members are market leaders who annually place 85 percent of U.S. commercial property/casualty insurance premiums and administer billions of dollars in employee benefits accounts. With expansive international reach, The Council fosters industry wide relationships around the globe by engaging lawmakers, regulators and stakeholders to promote the interests of its members and the valuable role they play in the mitigation of risk for their clients. Founded in 1913, The Council is based in Washington, D.C.”</w:t>
      </w: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Your slot has been advertised to attendees as below:</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color w:val="222222"/>
          <w:sz w:val="24"/>
          <w:szCs w:val="24"/>
          <w:highlight w:val="white"/>
          <w:rtl w:val="0"/>
        </w:rPr>
        <w:t xml:space="preserve">'In his first private speaking engagement since serving as UK Prime Minister, Boris Johnson will sit down for an exclusive discussion on global politics and economics. He will cover the implications of Brexit, the tenor of the UK’s relationship with the EU, the impact of the war in Ukraine and will deliver his expert analysis of global events.'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BF7763-5FA6-420F-8C74-A8BD47F53E9A}"/>
</file>

<file path=customXml/itemProps2.xml><?xml version="1.0" encoding="utf-8"?>
<ds:datastoreItem xmlns:ds="http://schemas.openxmlformats.org/officeDocument/2006/customXml" ds:itemID="{8D3CEC89-691F-49BF-880E-04A599516FF8}"/>
</file>

<file path=customXml/itemProps3.xml><?xml version="1.0" encoding="utf-8"?>
<ds:datastoreItem xmlns:ds="http://schemas.openxmlformats.org/officeDocument/2006/customXml" ds:itemID="{F0E1FC79-88BB-4B65-9736-A65D5D0D7B7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